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t xml:space="preserve">10/20/14</w:t>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highlight w:val="white"/>
          <w:rtl w:val="0"/>
        </w:rPr>
        <w:t xml:space="preserve">Good morning everyone!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highlight w:val="white"/>
          <w:rtl w:val="0"/>
        </w:rPr>
        <w:t xml:space="preserve">I hope you all had a terrific weekend!  I apologize for not getting out information sooner - it was a busy weekend at the Klemm household with a cross country meet, a soccer game and 6 softball games over the past 2 days!!!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highlight w:val="white"/>
          <w:rtl w:val="0"/>
        </w:rPr>
        <w:t xml:space="preserve">It was a great, though short week of preschool - I was really impressed about how most everyone came back from the long weekend and got right back into our routines and learning!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highlight w:val="white"/>
          <w:rtl w:val="0"/>
        </w:rPr>
        <w:t xml:space="preserve">We finished up our study of apples and now have moved onto pumpkins.   We had a week of reviewing our old nursery rhymes and will begin "There was an old lady who" and there are some really fun books that take off on this story!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highlight w:val="white"/>
          <w:rtl w:val="0"/>
        </w:rPr>
        <w:t xml:space="preserve">As you can see, we have several fun pumpkins, including one on the right that we will be carving between the 2 sessions.   The pumpkin in the middle is covered in golf tees, which we can have fun pounding into the pumpkin with a play hammer and then have to pull out for the next friend to use (great for fine motor/strengthening).  Ms Nehls, a retired preschool teacher brought us the fabulous gourd/pumpkin on the left for us to explore!  Many thanks to her! </w:t>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highlight w:val="white"/>
          <w:rtl w:val="0"/>
        </w:rPr>
        <w:t xml:space="preserve">&lt;100_8876.JPG&gt;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b w:val="1"/>
          <w:color w:val="0000ff"/>
          <w:highlight w:val="white"/>
          <w:u w:val="single"/>
          <w:rtl w:val="0"/>
        </w:rPr>
        <w:t xml:space="preserve">We could use several smaller pumpkins for a variety of art and sensory exploration projects, if think of us while you are shopping or if you have an extra that you would be willing to donate - we would appreciate it!!! Just send it in when you can! </w:t>
      </w:r>
      <w:r w:rsidRPr="00000000" w:rsidR="00000000" w:rsidDel="00000000">
        <w:rPr>
          <w:rFonts w:cs="Comic Sans MS" w:hAnsi="Comic Sans MS" w:eastAsia="Comic Sans MS" w:ascii="Comic Sans MS"/>
          <w:b w:val="1"/>
          <w:color w:val="0000ff"/>
          <w:highlight w:val="white"/>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highlight w:val="white"/>
          <w:rtl w:val="0"/>
        </w:rPr>
        <w:t xml:space="preserve">Also - please be sure to sign up for parent teacher conferences through your Skyward access.   There are still plenty of openings to be able to talk with me about your child's progress!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Comic Sans MS" w:hAnsi="Comic Sans MS" w:eastAsia="Comic Sans MS" w:ascii="Comic Sans MS"/>
          <w:color w:val="222222"/>
          <w:highlight w:val="white"/>
          <w:rtl w:val="0"/>
        </w:rPr>
        <w:t xml:space="preserve">Information on how to sign up is at :</w:t>
      </w:r>
    </w:p>
    <w:p w:rsidP="00000000" w:rsidRPr="00000000" w:rsidR="00000000" w:rsidDel="00000000" w:rsidRDefault="00000000">
      <w:pPr>
        <w:contextualSpacing w:val="0"/>
      </w:pPr>
      <w:hyperlink r:id="rId5">
        <w:r w:rsidRPr="00000000" w:rsidR="00000000" w:rsidDel="00000000">
          <w:rPr>
            <w:rFonts w:cs="Comic Sans MS" w:hAnsi="Comic Sans MS" w:eastAsia="Comic Sans MS" w:ascii="Comic Sans MS"/>
            <w:color w:val="1155cc"/>
            <w:sz w:val="24"/>
            <w:highlight w:val="white"/>
            <w:u w:val="single"/>
            <w:rtl w:val="0"/>
          </w:rPr>
          <w:t xml:space="preserve">http://www.d41.org/images/p-t_conference_instructions.pdf</w:t>
        </w:r>
      </w:hyperlink>
    </w:p>
    <w:p w:rsidP="00000000" w:rsidRPr="00000000" w:rsidR="00000000" w:rsidDel="00000000" w:rsidRDefault="00000000">
      <w:pPr>
        <w:contextualSpacing w:val="0"/>
      </w:pPr>
      <w:hyperlink r:id="rId6">
        <w:r w:rsidRPr="00000000" w:rsidR="00000000" w:rsidDel="00000000">
          <w:rPr>
            <w:rtl w:val="0"/>
          </w:rPr>
        </w:r>
      </w:hyperlink>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omic Sans MS"/>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ttp://www.d41.org/images/p-t_conference_instructions.pdf" Type="http://schemas.openxmlformats.org/officeDocument/2006/relationships/hyperlink" TargetMode="External" Id="rId6"/><Relationship Target="http://www.d41.org/images/p-t_conference_instructions.pdf" Type="http://schemas.openxmlformats.org/officeDocument/2006/relationships/hyperlink" TargetMode="External"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10/20/14.docx</dc:title>
</cp:coreProperties>
</file>